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A4" w:rsidRDefault="00661FA4" w:rsidP="00661FA4">
      <w:pPr>
        <w:jc w:val="center"/>
        <w:rPr>
          <w:rFonts w:ascii="Broadway" w:hAnsi="Broadway"/>
          <w:b/>
          <w:color w:val="0070C0"/>
          <w:sz w:val="56"/>
          <w:szCs w:val="56"/>
          <w:u w:val="single"/>
        </w:rPr>
      </w:pPr>
      <w:r>
        <w:rPr>
          <w:rFonts w:ascii="Broadway" w:hAnsi="Broadway"/>
          <w:b/>
          <w:color w:val="0070C0"/>
          <w:sz w:val="56"/>
          <w:szCs w:val="56"/>
          <w:u w:val="single"/>
        </w:rPr>
        <w:t>Riverside Surgery Newsletter</w:t>
      </w:r>
    </w:p>
    <w:p w:rsidR="00661FA4" w:rsidRDefault="00661FA4" w:rsidP="00661FA4">
      <w:pPr>
        <w:jc w:val="center"/>
        <w:rPr>
          <w:rFonts w:ascii="Berlin Sans FB Demi" w:hAnsi="Berlin Sans FB Demi"/>
          <w:b/>
          <w:color w:val="000000" w:themeColor="text1"/>
          <w:sz w:val="40"/>
          <w:szCs w:val="40"/>
        </w:rPr>
      </w:pPr>
      <w:r>
        <w:rPr>
          <w:rFonts w:ascii="Berlin Sans FB Demi" w:hAnsi="Berlin Sans FB Demi"/>
          <w:b/>
          <w:color w:val="000000" w:themeColor="text1"/>
          <w:sz w:val="40"/>
          <w:szCs w:val="40"/>
        </w:rPr>
        <w:t>February 2018</w:t>
      </w:r>
    </w:p>
    <w:tbl>
      <w:tblPr>
        <w:tblStyle w:val="TableGrid"/>
        <w:tblW w:w="0" w:type="auto"/>
        <w:tblInd w:w="0" w:type="dxa"/>
        <w:tblLook w:val="04A0" w:firstRow="1" w:lastRow="0" w:firstColumn="1" w:lastColumn="0" w:noHBand="0" w:noVBand="1"/>
      </w:tblPr>
      <w:tblGrid>
        <w:gridCol w:w="2310"/>
        <w:gridCol w:w="2310"/>
        <w:gridCol w:w="2311"/>
        <w:gridCol w:w="2311"/>
      </w:tblGrid>
      <w:tr w:rsidR="00661FA4" w:rsidTr="00661FA4">
        <w:tc>
          <w:tcPr>
            <w:tcW w:w="9242" w:type="dxa"/>
            <w:gridSpan w:val="4"/>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8"/>
                <w:szCs w:val="28"/>
              </w:rPr>
            </w:pPr>
            <w:r>
              <w:rPr>
                <w:rFonts w:ascii="Brush Script MT" w:hAnsi="Brush Script MT"/>
                <w:b/>
                <w:color w:val="365F91" w:themeColor="accent1" w:themeShade="BF"/>
                <w:sz w:val="40"/>
                <w:szCs w:val="40"/>
              </w:rPr>
              <w:t xml:space="preserve">                      </w:t>
            </w:r>
            <w:r>
              <w:rPr>
                <w:rFonts w:ascii="Arial Black" w:hAnsi="Arial Black"/>
                <w:b/>
                <w:color w:val="365F91" w:themeColor="accent1" w:themeShade="BF"/>
                <w:sz w:val="28"/>
                <w:szCs w:val="28"/>
              </w:rPr>
              <w:t>Surgery Opening times</w:t>
            </w:r>
          </w:p>
        </w:tc>
      </w:tr>
      <w:tr w:rsidR="00661FA4" w:rsidTr="00661FA4">
        <w:tc>
          <w:tcPr>
            <w:tcW w:w="2310" w:type="dxa"/>
            <w:tcBorders>
              <w:top w:val="single" w:sz="4" w:space="0" w:color="auto"/>
              <w:left w:val="single" w:sz="4" w:space="0" w:color="auto"/>
              <w:bottom w:val="single" w:sz="4" w:space="0" w:color="auto"/>
              <w:right w:val="single" w:sz="4" w:space="0" w:color="auto"/>
            </w:tcBorders>
          </w:tcPr>
          <w:p w:rsidR="00661FA4" w:rsidRDefault="00661FA4">
            <w:pPr>
              <w:rPr>
                <w:rFonts w:ascii="Arial Black" w:hAnsi="Arial Black"/>
                <w:b/>
                <w:color w:val="365F91" w:themeColor="accent1" w:themeShade="BF"/>
                <w:sz w:val="20"/>
                <w:szCs w:val="20"/>
              </w:rPr>
            </w:pPr>
          </w:p>
        </w:tc>
        <w:tc>
          <w:tcPr>
            <w:tcW w:w="2310"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Open</w:t>
            </w:r>
          </w:p>
        </w:tc>
        <w:tc>
          <w:tcPr>
            <w:tcW w:w="2311"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Lunch</w:t>
            </w:r>
          </w:p>
        </w:tc>
        <w:tc>
          <w:tcPr>
            <w:tcW w:w="2311"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Closed</w:t>
            </w:r>
          </w:p>
        </w:tc>
      </w:tr>
      <w:tr w:rsidR="00661FA4" w:rsidTr="00661FA4">
        <w:tc>
          <w:tcPr>
            <w:tcW w:w="2310"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Monday</w:t>
            </w:r>
          </w:p>
        </w:tc>
        <w:tc>
          <w:tcPr>
            <w:tcW w:w="2310"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661FA4" w:rsidTr="00661FA4">
        <w:tc>
          <w:tcPr>
            <w:tcW w:w="2310"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Tuesday</w:t>
            </w:r>
          </w:p>
        </w:tc>
        <w:tc>
          <w:tcPr>
            <w:tcW w:w="2310"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661FA4" w:rsidTr="00661FA4">
        <w:tc>
          <w:tcPr>
            <w:tcW w:w="2310"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Wednesday</w:t>
            </w:r>
          </w:p>
        </w:tc>
        <w:tc>
          <w:tcPr>
            <w:tcW w:w="2310"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661FA4" w:rsidTr="00661FA4">
        <w:tc>
          <w:tcPr>
            <w:tcW w:w="2310"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Thursday</w:t>
            </w:r>
          </w:p>
        </w:tc>
        <w:tc>
          <w:tcPr>
            <w:tcW w:w="2310"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r w:rsidR="00661FA4" w:rsidTr="00661FA4">
        <w:tc>
          <w:tcPr>
            <w:tcW w:w="2310"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Friday</w:t>
            </w:r>
          </w:p>
        </w:tc>
        <w:tc>
          <w:tcPr>
            <w:tcW w:w="2310"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8.00am</w:t>
            </w:r>
          </w:p>
        </w:tc>
        <w:tc>
          <w:tcPr>
            <w:tcW w:w="2311"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1.00 – 2.00pm</w:t>
            </w:r>
          </w:p>
        </w:tc>
        <w:tc>
          <w:tcPr>
            <w:tcW w:w="2311" w:type="dxa"/>
            <w:tcBorders>
              <w:top w:val="single" w:sz="4" w:space="0" w:color="auto"/>
              <w:left w:val="single" w:sz="4" w:space="0" w:color="auto"/>
              <w:bottom w:val="single" w:sz="4" w:space="0" w:color="auto"/>
              <w:right w:val="single" w:sz="4" w:space="0" w:color="auto"/>
            </w:tcBorders>
            <w:hideMark/>
          </w:tcPr>
          <w:p w:rsidR="00661FA4" w:rsidRDefault="00661FA4">
            <w:pPr>
              <w:rPr>
                <w:rFonts w:ascii="Arial Black" w:hAnsi="Arial Black"/>
                <w:b/>
                <w:color w:val="365F91" w:themeColor="accent1" w:themeShade="BF"/>
                <w:sz w:val="20"/>
                <w:szCs w:val="20"/>
              </w:rPr>
            </w:pPr>
            <w:r>
              <w:rPr>
                <w:rFonts w:ascii="Arial Black" w:hAnsi="Arial Black"/>
                <w:b/>
                <w:color w:val="365F91" w:themeColor="accent1" w:themeShade="BF"/>
                <w:sz w:val="20"/>
                <w:szCs w:val="20"/>
              </w:rPr>
              <w:t>6.00pm</w:t>
            </w:r>
          </w:p>
        </w:tc>
      </w:tr>
    </w:tbl>
    <w:p w:rsidR="00661FA4" w:rsidRDefault="00661FA4" w:rsidP="00661FA4">
      <w:pPr>
        <w:jc w:val="center"/>
        <w:rPr>
          <w:rFonts w:ascii="Arial Black" w:hAnsi="Arial Black"/>
          <w:b/>
          <w:color w:val="FF0000"/>
        </w:rPr>
      </w:pPr>
      <w:r>
        <w:rPr>
          <w:rFonts w:ascii="Arial Black" w:hAnsi="Arial Black"/>
          <w:b/>
          <w:color w:val="FF0000"/>
        </w:rPr>
        <w:t>The practice is open on a Wednesday morning between 07.00am and 9.00am f</w:t>
      </w:r>
      <w:r w:rsidR="00BC2A96">
        <w:rPr>
          <w:rFonts w:ascii="Arial Black" w:hAnsi="Arial Black"/>
          <w:b/>
          <w:color w:val="FF0000"/>
        </w:rPr>
        <w:t xml:space="preserve">or pre-booked appointments </w:t>
      </w:r>
      <w:r w:rsidR="00464F84">
        <w:rPr>
          <w:rFonts w:ascii="Arial Black" w:hAnsi="Arial Black"/>
          <w:b/>
          <w:color w:val="FF0000"/>
        </w:rPr>
        <w:t>only;</w:t>
      </w:r>
      <w:r w:rsidR="00BC2A96">
        <w:rPr>
          <w:rFonts w:ascii="Arial Black" w:hAnsi="Arial Black"/>
          <w:b/>
          <w:color w:val="FF0000"/>
        </w:rPr>
        <w:t xml:space="preserve"> these will be with the Nurse Practitioner.</w:t>
      </w:r>
    </w:p>
    <w:p w:rsidR="00661FA4" w:rsidRDefault="00661FA4" w:rsidP="009A42B7">
      <w:pPr>
        <w:jc w:val="center"/>
        <w:rPr>
          <w:rFonts w:ascii="Arial Black" w:hAnsi="Arial Black"/>
          <w:b/>
          <w:color w:val="FF0000"/>
        </w:rPr>
      </w:pPr>
      <w:r>
        <w:rPr>
          <w:rFonts w:ascii="Arial Black" w:hAnsi="Arial Black"/>
          <w:b/>
          <w:color w:val="FF0000"/>
        </w:rPr>
        <w:t>The surgery will be closed on the afternoon of Tuesday 20</w:t>
      </w:r>
      <w:r w:rsidRPr="00661FA4">
        <w:rPr>
          <w:rFonts w:ascii="Arial Black" w:hAnsi="Arial Black"/>
          <w:b/>
          <w:color w:val="FF0000"/>
          <w:vertAlign w:val="superscript"/>
        </w:rPr>
        <w:t>th</w:t>
      </w:r>
      <w:r>
        <w:rPr>
          <w:rFonts w:ascii="Arial Black" w:hAnsi="Arial Black"/>
          <w:b/>
          <w:color w:val="FF0000"/>
        </w:rPr>
        <w:t xml:space="preserve"> February for Protected Learning time.</w:t>
      </w:r>
    </w:p>
    <w:p w:rsidR="00661FA4" w:rsidRDefault="00661FA4" w:rsidP="00661FA4">
      <w:pPr>
        <w:jc w:val="center"/>
        <w:rPr>
          <w:rFonts w:ascii="Arial Black" w:hAnsi="Arial Black"/>
          <w:b/>
          <w:color w:val="FF0000"/>
        </w:rPr>
      </w:pPr>
    </w:p>
    <w:tbl>
      <w:tblPr>
        <w:tblStyle w:val="TableGrid"/>
        <w:tblW w:w="0" w:type="auto"/>
        <w:tblInd w:w="0" w:type="dxa"/>
        <w:tblLook w:val="04A0" w:firstRow="1" w:lastRow="0" w:firstColumn="1" w:lastColumn="0" w:noHBand="0" w:noVBand="1"/>
      </w:tblPr>
      <w:tblGrid>
        <w:gridCol w:w="9242"/>
      </w:tblGrid>
      <w:tr w:rsidR="004A02A5" w:rsidTr="004A02A5">
        <w:tc>
          <w:tcPr>
            <w:tcW w:w="9242" w:type="dxa"/>
          </w:tcPr>
          <w:p w:rsidR="004A02A5" w:rsidRDefault="004A02A5" w:rsidP="00661FA4">
            <w:pPr>
              <w:jc w:val="center"/>
              <w:rPr>
                <w:rFonts w:ascii="Arial Black" w:hAnsi="Arial Black"/>
                <w:b/>
                <w:u w:val="single"/>
              </w:rPr>
            </w:pPr>
            <w:r w:rsidRPr="004A02A5">
              <w:rPr>
                <w:rFonts w:ascii="Arial Black" w:hAnsi="Arial Black"/>
                <w:b/>
                <w:u w:val="single"/>
              </w:rPr>
              <w:t>Missed Appointments!</w:t>
            </w:r>
          </w:p>
          <w:p w:rsidR="004A02A5" w:rsidRDefault="004A02A5" w:rsidP="00661FA4">
            <w:pPr>
              <w:jc w:val="center"/>
              <w:rPr>
                <w:rFonts w:ascii="Arial Black" w:hAnsi="Arial Black"/>
                <w:b/>
                <w:u w:val="single"/>
              </w:rPr>
            </w:pPr>
          </w:p>
          <w:p w:rsidR="009A42B7" w:rsidRDefault="009A42B7" w:rsidP="009A42B7">
            <w:pPr>
              <w:rPr>
                <w:rFonts w:ascii="Arial Black" w:hAnsi="Arial Black"/>
              </w:rPr>
            </w:pPr>
            <w:r>
              <w:rPr>
                <w:rFonts w:ascii="Arial Black" w:hAnsi="Arial Black"/>
              </w:rPr>
              <w:t>We would like to thank all the patients that have contacted us to cancel their appointments as in the last two months we have seen the DNA percentage drop by 50%.</w:t>
            </w:r>
          </w:p>
          <w:p w:rsidR="00C309F7" w:rsidRDefault="00C309F7" w:rsidP="00C309F7">
            <w:pPr>
              <w:jc w:val="center"/>
              <w:rPr>
                <w:rFonts w:ascii="Arial Black" w:hAnsi="Arial Black"/>
              </w:rPr>
            </w:pPr>
            <w:r>
              <w:rPr>
                <w:rFonts w:ascii="Arial Black" w:hAnsi="Arial Black"/>
                <w:noProof/>
                <w:lang w:eastAsia="en-GB"/>
              </w:rPr>
              <w:drawing>
                <wp:inline distT="0" distB="0" distL="0" distR="0">
                  <wp:extent cx="1809750" cy="1162050"/>
                  <wp:effectExtent l="0" t="0" r="0" b="0"/>
                  <wp:docPr id="3" name="Picture 3" descr="C:\Users\garnt\AppData\Local\Microsoft\Windows\Temporary Internet Files\Content.IE5\UHUGI27C\dc8aobb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nt\AppData\Local\Microsoft\Windows\Temporary Internet Files\Content.IE5\UHUGI27C\dc8aobbc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162050"/>
                          </a:xfrm>
                          <a:prstGeom prst="rect">
                            <a:avLst/>
                          </a:prstGeom>
                          <a:noFill/>
                          <a:ln>
                            <a:noFill/>
                          </a:ln>
                        </pic:spPr>
                      </pic:pic>
                    </a:graphicData>
                  </a:graphic>
                </wp:inline>
              </w:drawing>
            </w:r>
          </w:p>
          <w:p w:rsidR="009A42B7" w:rsidRDefault="009A42B7" w:rsidP="00C309F7">
            <w:pPr>
              <w:jc w:val="center"/>
              <w:rPr>
                <w:rFonts w:ascii="Arial Black" w:hAnsi="Arial Black"/>
              </w:rPr>
            </w:pPr>
          </w:p>
          <w:p w:rsidR="00C309F7" w:rsidRDefault="009A42B7" w:rsidP="004A02A5">
            <w:pPr>
              <w:rPr>
                <w:rFonts w:ascii="Arial Black" w:hAnsi="Arial Black"/>
              </w:rPr>
            </w:pPr>
            <w:r w:rsidRPr="00C309F7">
              <w:rPr>
                <w:rFonts w:ascii="Arial Black" w:hAnsi="Arial Black"/>
              </w:rPr>
              <w:t>During January</w:t>
            </w:r>
            <w:r>
              <w:rPr>
                <w:rFonts w:ascii="Arial Black" w:hAnsi="Arial Black"/>
              </w:rPr>
              <w:t xml:space="preserve"> there were twenty one missed appointments which has cost the NHS £474.60</w:t>
            </w:r>
          </w:p>
          <w:p w:rsidR="00C309F7" w:rsidRPr="00C309F7" w:rsidRDefault="00C309F7" w:rsidP="009A42B7">
            <w:pPr>
              <w:rPr>
                <w:rFonts w:ascii="Arial Black" w:hAnsi="Arial Black"/>
                <w:color w:val="FF0000"/>
              </w:rPr>
            </w:pPr>
          </w:p>
        </w:tc>
      </w:tr>
    </w:tbl>
    <w:p w:rsidR="00BC2A96" w:rsidRDefault="00BC2A96" w:rsidP="00661FA4">
      <w:pPr>
        <w:jc w:val="center"/>
        <w:rPr>
          <w:rFonts w:ascii="Arial Black" w:hAnsi="Arial Black"/>
          <w:b/>
          <w:color w:val="FF0000"/>
        </w:rPr>
      </w:pPr>
    </w:p>
    <w:tbl>
      <w:tblPr>
        <w:tblStyle w:val="TableGrid"/>
        <w:tblW w:w="0" w:type="auto"/>
        <w:tblInd w:w="0" w:type="dxa"/>
        <w:tblLook w:val="04A0" w:firstRow="1" w:lastRow="0" w:firstColumn="1" w:lastColumn="0" w:noHBand="0" w:noVBand="1"/>
      </w:tblPr>
      <w:tblGrid>
        <w:gridCol w:w="9242"/>
      </w:tblGrid>
      <w:tr w:rsidR="00C309F7" w:rsidTr="00C309F7">
        <w:tc>
          <w:tcPr>
            <w:tcW w:w="9242" w:type="dxa"/>
          </w:tcPr>
          <w:p w:rsidR="00C309F7" w:rsidRDefault="009C0D98" w:rsidP="00661FA4">
            <w:pPr>
              <w:jc w:val="center"/>
              <w:rPr>
                <w:rFonts w:ascii="Arial Black" w:hAnsi="Arial Black"/>
                <w:b/>
                <w:u w:val="single"/>
              </w:rPr>
            </w:pPr>
            <w:r w:rsidRPr="009C0D98">
              <w:rPr>
                <w:rFonts w:ascii="Arial Black" w:hAnsi="Arial Black"/>
                <w:b/>
                <w:u w:val="single"/>
              </w:rPr>
              <w:t>National Diabetes Audit</w:t>
            </w:r>
          </w:p>
          <w:p w:rsidR="009A42B7" w:rsidRDefault="009A42B7" w:rsidP="00661FA4">
            <w:pPr>
              <w:jc w:val="center"/>
              <w:rPr>
                <w:rFonts w:ascii="Arial Black" w:hAnsi="Arial Black"/>
                <w:b/>
                <w:u w:val="single"/>
              </w:rPr>
            </w:pPr>
          </w:p>
          <w:p w:rsidR="009C0D98" w:rsidRDefault="009C0D98" w:rsidP="009C0D98">
            <w:pPr>
              <w:rPr>
                <w:rFonts w:ascii="Arial Black" w:hAnsi="Arial Black"/>
                <w:b/>
                <w:sz w:val="20"/>
                <w:szCs w:val="20"/>
              </w:rPr>
            </w:pPr>
            <w:r w:rsidRPr="009C0D98">
              <w:rPr>
                <w:rFonts w:ascii="Arial Black" w:hAnsi="Arial Black"/>
                <w:b/>
                <w:sz w:val="20"/>
                <w:szCs w:val="20"/>
              </w:rPr>
              <w:t xml:space="preserve">Your diabetes </w:t>
            </w:r>
            <w:r>
              <w:rPr>
                <w:rFonts w:ascii="Arial Black" w:hAnsi="Arial Black"/>
                <w:b/>
                <w:sz w:val="20"/>
                <w:szCs w:val="20"/>
              </w:rPr>
              <w:t>service is taking part in the National Diabetes Audit</w:t>
            </w:r>
            <w:r w:rsidR="009A42B7">
              <w:rPr>
                <w:rFonts w:ascii="Arial Black" w:hAnsi="Arial Black"/>
                <w:b/>
                <w:sz w:val="20"/>
                <w:szCs w:val="20"/>
              </w:rPr>
              <w:t xml:space="preserve"> </w:t>
            </w:r>
            <w:r>
              <w:rPr>
                <w:rFonts w:ascii="Arial Black" w:hAnsi="Arial Black"/>
                <w:b/>
                <w:sz w:val="20"/>
                <w:szCs w:val="20"/>
              </w:rPr>
              <w:t>(NDA). The NDA checks whether people with Diabetes are getting good care.</w:t>
            </w:r>
          </w:p>
          <w:p w:rsidR="009A42B7" w:rsidRDefault="009C0D98" w:rsidP="009A42B7">
            <w:pPr>
              <w:rPr>
                <w:rFonts w:ascii="Arial Black" w:hAnsi="Arial Black"/>
                <w:b/>
                <w:sz w:val="20"/>
                <w:szCs w:val="20"/>
              </w:rPr>
            </w:pPr>
            <w:r>
              <w:rPr>
                <w:rFonts w:ascii="Arial Black" w:hAnsi="Arial Black"/>
                <w:b/>
                <w:sz w:val="20"/>
                <w:szCs w:val="20"/>
              </w:rPr>
              <w:t>They will collect information about diabetes care from GP Practices and Hospitals, this information will help the NHS improve care. The NDA information is controlled by law and strict rules of confidentiality. Please a</w:t>
            </w:r>
            <w:r w:rsidR="009A42B7">
              <w:rPr>
                <w:rFonts w:ascii="Arial Black" w:hAnsi="Arial Black"/>
                <w:b/>
                <w:sz w:val="20"/>
                <w:szCs w:val="20"/>
              </w:rPr>
              <w:t>sk for a leaflet from reception.</w:t>
            </w:r>
          </w:p>
          <w:p w:rsidR="009A42B7" w:rsidRDefault="009A42B7" w:rsidP="009A42B7">
            <w:pPr>
              <w:rPr>
                <w:rFonts w:ascii="Arial Black" w:hAnsi="Arial Black"/>
                <w:b/>
                <w:sz w:val="20"/>
                <w:szCs w:val="20"/>
              </w:rPr>
            </w:pPr>
          </w:p>
          <w:p w:rsidR="009A42B7" w:rsidRDefault="009A42B7" w:rsidP="009A42B7">
            <w:pPr>
              <w:rPr>
                <w:rFonts w:ascii="Arial Black" w:hAnsi="Arial Black"/>
                <w:b/>
                <w:sz w:val="20"/>
                <w:szCs w:val="20"/>
              </w:rPr>
            </w:pPr>
          </w:p>
          <w:p w:rsidR="009A42B7" w:rsidRPr="009A42B7" w:rsidRDefault="009A42B7" w:rsidP="009A42B7">
            <w:pPr>
              <w:rPr>
                <w:rFonts w:ascii="Arial Black" w:hAnsi="Arial Black"/>
                <w:b/>
                <w:sz w:val="20"/>
                <w:szCs w:val="20"/>
              </w:rPr>
            </w:pPr>
          </w:p>
        </w:tc>
      </w:tr>
    </w:tbl>
    <w:p w:rsidR="009A42B7" w:rsidRDefault="009A42B7" w:rsidP="00C309F7">
      <w:pPr>
        <w:tabs>
          <w:tab w:val="left" w:pos="5130"/>
        </w:tabs>
      </w:pPr>
      <w:bookmarkStart w:id="0" w:name="_GoBack"/>
      <w:bookmarkEnd w:id="0"/>
    </w:p>
    <w:tbl>
      <w:tblPr>
        <w:tblStyle w:val="TableGrid"/>
        <w:tblW w:w="0" w:type="auto"/>
        <w:tblInd w:w="0" w:type="dxa"/>
        <w:tblLook w:val="04A0" w:firstRow="1" w:lastRow="0" w:firstColumn="1" w:lastColumn="0" w:noHBand="0" w:noVBand="1"/>
      </w:tblPr>
      <w:tblGrid>
        <w:gridCol w:w="9242"/>
      </w:tblGrid>
      <w:tr w:rsidR="00E814EC" w:rsidTr="00E814EC">
        <w:tc>
          <w:tcPr>
            <w:tcW w:w="9242" w:type="dxa"/>
          </w:tcPr>
          <w:p w:rsidR="00E814EC" w:rsidRPr="00E82806" w:rsidRDefault="00E814EC" w:rsidP="00661FA4">
            <w:pPr>
              <w:jc w:val="center"/>
              <w:rPr>
                <w:b/>
                <w:sz w:val="32"/>
                <w:szCs w:val="32"/>
              </w:rPr>
            </w:pPr>
            <w:r w:rsidRPr="00E82806">
              <w:rPr>
                <w:b/>
                <w:sz w:val="32"/>
                <w:szCs w:val="32"/>
              </w:rPr>
              <w:t>OCD Week of Action!</w:t>
            </w:r>
          </w:p>
          <w:p w:rsidR="00E814EC" w:rsidRPr="00E82806" w:rsidRDefault="00E814EC" w:rsidP="00661FA4">
            <w:pPr>
              <w:jc w:val="center"/>
              <w:rPr>
                <w:sz w:val="28"/>
                <w:szCs w:val="28"/>
                <w:u w:val="single"/>
              </w:rPr>
            </w:pPr>
            <w:r w:rsidRPr="00E82806">
              <w:rPr>
                <w:sz w:val="28"/>
                <w:szCs w:val="28"/>
                <w:u w:val="single"/>
              </w:rPr>
              <w:t>19</w:t>
            </w:r>
            <w:r w:rsidRPr="00E82806">
              <w:rPr>
                <w:sz w:val="28"/>
                <w:szCs w:val="28"/>
                <w:u w:val="single"/>
                <w:vertAlign w:val="superscript"/>
              </w:rPr>
              <w:t>th</w:t>
            </w:r>
            <w:r w:rsidRPr="00E82806">
              <w:rPr>
                <w:sz w:val="28"/>
                <w:szCs w:val="28"/>
                <w:u w:val="single"/>
              </w:rPr>
              <w:t xml:space="preserve"> – 25</w:t>
            </w:r>
            <w:r w:rsidRPr="00E82806">
              <w:rPr>
                <w:sz w:val="28"/>
                <w:szCs w:val="28"/>
                <w:u w:val="single"/>
                <w:vertAlign w:val="superscript"/>
              </w:rPr>
              <w:t>th</w:t>
            </w:r>
            <w:r w:rsidRPr="00E82806">
              <w:rPr>
                <w:sz w:val="28"/>
                <w:szCs w:val="28"/>
                <w:u w:val="single"/>
              </w:rPr>
              <w:t xml:space="preserve"> February</w:t>
            </w:r>
          </w:p>
          <w:p w:rsidR="00E814EC" w:rsidRDefault="00E814EC" w:rsidP="00661FA4">
            <w:pPr>
              <w:jc w:val="center"/>
            </w:pPr>
          </w:p>
          <w:p w:rsidR="00E82806" w:rsidRDefault="00E814EC" w:rsidP="009C0D98">
            <w:pPr>
              <w:jc w:val="center"/>
              <w:rPr>
                <w:rFonts w:ascii="Arial" w:hAnsi="Arial" w:cs="Arial"/>
                <w:color w:val="444444"/>
                <w:spacing w:val="5"/>
                <w:sz w:val="20"/>
                <w:szCs w:val="20"/>
              </w:rPr>
            </w:pPr>
            <w:r>
              <w:rPr>
                <w:rFonts w:ascii="Arial" w:hAnsi="Arial" w:cs="Arial"/>
                <w:color w:val="444444"/>
                <w:spacing w:val="5"/>
                <w:sz w:val="20"/>
                <w:szCs w:val="20"/>
              </w:rPr>
              <w:t xml:space="preserve">OCD WOA is aimed at anyone affected by OCD (including family and friends!) or anyone who has interest in campaigning to make a difference for people with OCD. We may be in 2018, but mental health stigma is still rife, and this needs to change. If you or anyone you know is suffering with OCD then please go to the website </w:t>
            </w:r>
            <w:hyperlink r:id="rId6" w:history="1">
              <w:r w:rsidRPr="00C57EC3">
                <w:rPr>
                  <w:rStyle w:val="Hyperlink"/>
                  <w:rFonts w:ascii="Arial" w:hAnsi="Arial" w:cs="Arial"/>
                  <w:spacing w:val="5"/>
                  <w:sz w:val="20"/>
                  <w:szCs w:val="20"/>
                </w:rPr>
                <w:t>www.ocduk.org</w:t>
              </w:r>
            </w:hyperlink>
            <w:r>
              <w:rPr>
                <w:rFonts w:ascii="Arial" w:hAnsi="Arial" w:cs="Arial"/>
                <w:color w:val="444444"/>
                <w:spacing w:val="5"/>
                <w:sz w:val="20"/>
                <w:szCs w:val="20"/>
              </w:rPr>
              <w:t xml:space="preserve"> where</w:t>
            </w:r>
            <w:r w:rsidR="00E82806">
              <w:rPr>
                <w:rFonts w:ascii="Arial" w:hAnsi="Arial" w:cs="Arial"/>
                <w:color w:val="444444"/>
                <w:spacing w:val="5"/>
                <w:sz w:val="20"/>
                <w:szCs w:val="20"/>
              </w:rPr>
              <w:t xml:space="preserve"> you can find a wide range of information on OCD including an advice line and community support forum.</w:t>
            </w:r>
          </w:p>
          <w:p w:rsidR="00E82806" w:rsidRDefault="00E82806" w:rsidP="00E82806">
            <w:pPr>
              <w:jc w:val="center"/>
              <w:rPr>
                <w:rFonts w:ascii="Arial" w:hAnsi="Arial" w:cs="Arial"/>
                <w:color w:val="444444"/>
                <w:spacing w:val="5"/>
                <w:sz w:val="20"/>
                <w:szCs w:val="20"/>
              </w:rPr>
            </w:pPr>
            <w:r>
              <w:rPr>
                <w:rFonts w:ascii="Arial" w:hAnsi="Arial" w:cs="Arial"/>
                <w:noProof/>
                <w:color w:val="444444"/>
                <w:spacing w:val="5"/>
                <w:sz w:val="20"/>
                <w:szCs w:val="20"/>
                <w:lang w:eastAsia="en-GB"/>
              </w:rPr>
              <w:drawing>
                <wp:inline distT="0" distB="0" distL="0" distR="0">
                  <wp:extent cx="2667000" cy="1295400"/>
                  <wp:effectExtent l="0" t="0" r="0" b="0"/>
                  <wp:docPr id="1" name="Picture 1" descr="C:\Users\GARNT\AppData\Local\Microsoft\Windows\Temporary Internet Files\Content.IE5\FWFSLBJ5\LivingwithOCD-Album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NT\AppData\Local\Microsoft\Windows\Temporary Internet Files\Content.IE5\FWFSLBJ5\LivingwithOCD-AlbumCov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1295400"/>
                          </a:xfrm>
                          <a:prstGeom prst="rect">
                            <a:avLst/>
                          </a:prstGeom>
                          <a:noFill/>
                          <a:ln>
                            <a:noFill/>
                          </a:ln>
                        </pic:spPr>
                      </pic:pic>
                    </a:graphicData>
                  </a:graphic>
                </wp:inline>
              </w:drawing>
            </w:r>
          </w:p>
          <w:p w:rsidR="00E814EC" w:rsidRDefault="00E814EC" w:rsidP="00661FA4">
            <w:pPr>
              <w:jc w:val="center"/>
            </w:pPr>
          </w:p>
        </w:tc>
      </w:tr>
    </w:tbl>
    <w:p w:rsidR="009A05BE" w:rsidRDefault="009A05BE" w:rsidP="00C309F7"/>
    <w:tbl>
      <w:tblPr>
        <w:tblStyle w:val="TableGrid"/>
        <w:tblW w:w="0" w:type="auto"/>
        <w:tblInd w:w="0" w:type="dxa"/>
        <w:tblLook w:val="04A0" w:firstRow="1" w:lastRow="0" w:firstColumn="1" w:lastColumn="0" w:noHBand="0" w:noVBand="1"/>
      </w:tblPr>
      <w:tblGrid>
        <w:gridCol w:w="9242"/>
      </w:tblGrid>
      <w:tr w:rsidR="00F04306" w:rsidTr="00F04306">
        <w:tc>
          <w:tcPr>
            <w:tcW w:w="9242" w:type="dxa"/>
          </w:tcPr>
          <w:p w:rsidR="00F04306" w:rsidRPr="00F04306" w:rsidRDefault="00F04306" w:rsidP="00661FA4">
            <w:pPr>
              <w:jc w:val="center"/>
              <w:rPr>
                <w:b/>
                <w:sz w:val="32"/>
                <w:szCs w:val="32"/>
                <w:u w:val="single"/>
              </w:rPr>
            </w:pPr>
            <w:r w:rsidRPr="00F04306">
              <w:rPr>
                <w:b/>
                <w:sz w:val="32"/>
                <w:szCs w:val="32"/>
                <w:u w:val="single"/>
              </w:rPr>
              <w:t>Eating Disorder Awareness Week</w:t>
            </w:r>
          </w:p>
          <w:p w:rsidR="00F04306" w:rsidRDefault="00F04306" w:rsidP="009C0D98">
            <w:pPr>
              <w:jc w:val="center"/>
              <w:rPr>
                <w:b/>
                <w:sz w:val="32"/>
                <w:szCs w:val="32"/>
                <w:u w:val="single"/>
              </w:rPr>
            </w:pPr>
            <w:r w:rsidRPr="00F04306">
              <w:rPr>
                <w:b/>
                <w:sz w:val="32"/>
                <w:szCs w:val="32"/>
                <w:u w:val="single"/>
              </w:rPr>
              <w:t>26</w:t>
            </w:r>
            <w:r w:rsidRPr="00F04306">
              <w:rPr>
                <w:b/>
                <w:sz w:val="32"/>
                <w:szCs w:val="32"/>
                <w:u w:val="single"/>
                <w:vertAlign w:val="superscript"/>
              </w:rPr>
              <w:t>th</w:t>
            </w:r>
            <w:r w:rsidRPr="00F04306">
              <w:rPr>
                <w:b/>
                <w:sz w:val="32"/>
                <w:szCs w:val="32"/>
                <w:u w:val="single"/>
              </w:rPr>
              <w:t xml:space="preserve"> February to 4</w:t>
            </w:r>
            <w:r w:rsidRPr="00F04306">
              <w:rPr>
                <w:b/>
                <w:sz w:val="32"/>
                <w:szCs w:val="32"/>
                <w:u w:val="single"/>
                <w:vertAlign w:val="superscript"/>
              </w:rPr>
              <w:t>th</w:t>
            </w:r>
            <w:r w:rsidRPr="00F04306">
              <w:rPr>
                <w:b/>
                <w:sz w:val="32"/>
                <w:szCs w:val="32"/>
                <w:u w:val="single"/>
              </w:rPr>
              <w:t xml:space="preserve"> March</w:t>
            </w:r>
          </w:p>
          <w:p w:rsidR="009C0D98" w:rsidRDefault="009C0D98" w:rsidP="009C0D98">
            <w:pPr>
              <w:jc w:val="center"/>
              <w:rPr>
                <w:b/>
                <w:sz w:val="32"/>
                <w:szCs w:val="32"/>
                <w:u w:val="single"/>
              </w:rPr>
            </w:pPr>
          </w:p>
          <w:p w:rsidR="00F04306" w:rsidRDefault="00F04306" w:rsidP="00F04306">
            <w:pPr>
              <w:rPr>
                <w:rFonts w:ascii="Arial" w:hAnsi="Arial" w:cs="Arial"/>
                <w:color w:val="555555"/>
                <w:spacing w:val="2"/>
                <w:sz w:val="21"/>
                <w:szCs w:val="21"/>
                <w:shd w:val="clear" w:color="auto" w:fill="FFFFFF"/>
              </w:rPr>
            </w:pPr>
            <w:r>
              <w:rPr>
                <w:rFonts w:ascii="Arial" w:hAnsi="Arial" w:cs="Arial"/>
                <w:color w:val="555555"/>
                <w:spacing w:val="2"/>
                <w:sz w:val="21"/>
                <w:szCs w:val="21"/>
                <w:shd w:val="clear" w:color="auto" w:fill="FFFFFF"/>
              </w:rPr>
              <w:t>Eating disorders can have a devastating impact on the lives of sufferers and the people around them.</w:t>
            </w:r>
          </w:p>
          <w:p w:rsidR="009A05BE" w:rsidRDefault="009A05BE" w:rsidP="00F04306">
            <w:pPr>
              <w:rPr>
                <w:rFonts w:ascii="Arial" w:hAnsi="Arial" w:cs="Arial"/>
                <w:color w:val="555555"/>
                <w:spacing w:val="2"/>
                <w:sz w:val="21"/>
                <w:szCs w:val="21"/>
                <w:shd w:val="clear" w:color="auto" w:fill="FFFFFF"/>
              </w:rPr>
            </w:pPr>
          </w:p>
          <w:p w:rsidR="009A05BE" w:rsidRDefault="009A05BE" w:rsidP="009A05BE">
            <w:pPr>
              <w:jc w:val="center"/>
              <w:rPr>
                <w:rFonts w:ascii="Arial" w:hAnsi="Arial" w:cs="Arial"/>
                <w:color w:val="555555"/>
                <w:spacing w:val="2"/>
                <w:sz w:val="21"/>
                <w:szCs w:val="21"/>
                <w:shd w:val="clear" w:color="auto" w:fill="FFFFFF"/>
              </w:rPr>
            </w:pPr>
            <w:r>
              <w:rPr>
                <w:rFonts w:ascii="Arial" w:hAnsi="Arial" w:cs="Arial"/>
                <w:noProof/>
                <w:color w:val="555555"/>
                <w:spacing w:val="2"/>
                <w:sz w:val="21"/>
                <w:szCs w:val="21"/>
                <w:shd w:val="clear" w:color="auto" w:fill="FFFFFF"/>
                <w:lang w:eastAsia="en-GB"/>
              </w:rPr>
              <w:drawing>
                <wp:inline distT="0" distB="0" distL="0" distR="0">
                  <wp:extent cx="1962150" cy="619125"/>
                  <wp:effectExtent l="0" t="0" r="0" b="9525"/>
                  <wp:docPr id="2" name="Picture 2" descr="C:\Users\GARNT\AppData\Local\Microsoft\Windows\Temporary Internet Files\Content.IE5\9NIKZ8HP\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NT\AppData\Local\Microsoft\Windows\Temporary Internet Files\Content.IE5\9NIKZ8HP\e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619125"/>
                          </a:xfrm>
                          <a:prstGeom prst="rect">
                            <a:avLst/>
                          </a:prstGeom>
                          <a:noFill/>
                          <a:ln>
                            <a:noFill/>
                          </a:ln>
                        </pic:spPr>
                      </pic:pic>
                    </a:graphicData>
                  </a:graphic>
                </wp:inline>
              </w:drawing>
            </w:r>
          </w:p>
          <w:p w:rsidR="009A05BE" w:rsidRDefault="009A05BE" w:rsidP="009A05BE">
            <w:pPr>
              <w:jc w:val="center"/>
              <w:rPr>
                <w:rFonts w:ascii="Arial" w:hAnsi="Arial" w:cs="Arial"/>
                <w:color w:val="555555"/>
                <w:spacing w:val="2"/>
                <w:sz w:val="21"/>
                <w:szCs w:val="21"/>
                <w:shd w:val="clear" w:color="auto" w:fill="FFFFFF"/>
              </w:rPr>
            </w:pPr>
          </w:p>
          <w:p w:rsidR="00F04306" w:rsidRPr="00F04306" w:rsidRDefault="00F04306" w:rsidP="00F04306">
            <w:pPr>
              <w:rPr>
                <w:sz w:val="32"/>
                <w:szCs w:val="32"/>
              </w:rPr>
            </w:pPr>
            <w:r>
              <w:rPr>
                <w:rFonts w:ascii="Arial" w:hAnsi="Arial" w:cs="Arial"/>
                <w:color w:val="555555"/>
                <w:spacing w:val="2"/>
                <w:sz w:val="21"/>
                <w:szCs w:val="21"/>
                <w:shd w:val="clear" w:color="auto" w:fill="FFFFFF"/>
              </w:rPr>
              <w:t>Eating Disorders Awareness Week is an international awareness week that focuses on issues that matter to people affected by eating disorders. Past awareness weeks have focused on self-esteem, eating disorders in the workplace, and the importance of good understanding of eating disorders. The aim is to raise awareness of eating disorders and encourage understanding and compassion towards those affected.</w:t>
            </w:r>
            <w:r w:rsidR="009A05BE">
              <w:rPr>
                <w:rFonts w:ascii="Arial" w:hAnsi="Arial" w:cs="Arial"/>
                <w:color w:val="555555"/>
                <w:spacing w:val="2"/>
                <w:sz w:val="21"/>
                <w:szCs w:val="21"/>
                <w:shd w:val="clear" w:color="auto" w:fill="FFFFFF"/>
              </w:rPr>
              <w:t xml:space="preserve"> The following website has information on the different types of eating disorders, spotting the early signs and can signpost you to support services.</w:t>
            </w:r>
          </w:p>
          <w:p w:rsidR="009A05BE" w:rsidRDefault="009A42B7" w:rsidP="009C0D98">
            <w:pPr>
              <w:jc w:val="center"/>
            </w:pPr>
            <w:hyperlink r:id="rId9" w:history="1">
              <w:r w:rsidR="009A05BE" w:rsidRPr="00C57EC3">
                <w:rPr>
                  <w:rStyle w:val="Hyperlink"/>
                </w:rPr>
                <w:t>www.beateatingdisorders.org.uk</w:t>
              </w:r>
            </w:hyperlink>
          </w:p>
        </w:tc>
      </w:tr>
    </w:tbl>
    <w:p w:rsidR="00E82806" w:rsidRDefault="00E82806" w:rsidP="00661FA4">
      <w:pPr>
        <w:jc w:val="center"/>
      </w:pPr>
    </w:p>
    <w:tbl>
      <w:tblPr>
        <w:tblStyle w:val="TableGrid"/>
        <w:tblW w:w="0" w:type="auto"/>
        <w:tblInd w:w="0" w:type="dxa"/>
        <w:tblLook w:val="04A0" w:firstRow="1" w:lastRow="0" w:firstColumn="1" w:lastColumn="0" w:noHBand="0" w:noVBand="1"/>
      </w:tblPr>
      <w:tblGrid>
        <w:gridCol w:w="9242"/>
      </w:tblGrid>
      <w:tr w:rsidR="00C309F7" w:rsidTr="00C309F7">
        <w:tc>
          <w:tcPr>
            <w:tcW w:w="9242" w:type="dxa"/>
          </w:tcPr>
          <w:p w:rsidR="009C0D98" w:rsidRDefault="00C309F7" w:rsidP="009C0D98">
            <w:pPr>
              <w:jc w:val="center"/>
              <w:rPr>
                <w:rFonts w:ascii="Helvetica" w:hAnsi="Helvetica" w:cs="Helvetica"/>
                <w:b/>
                <w:bCs/>
                <w:color w:val="404040"/>
                <w:shd w:val="clear" w:color="auto" w:fill="FFFFFF"/>
              </w:rPr>
            </w:pPr>
            <w:r>
              <w:rPr>
                <w:rFonts w:ascii="Helvetica" w:hAnsi="Helvetica" w:cs="Helvetica"/>
                <w:b/>
                <w:bCs/>
                <w:color w:val="404040"/>
                <w:shd w:val="clear" w:color="auto" w:fill="FFFFFF"/>
              </w:rPr>
              <w:t>The combination of cold weather and lonelines</w:t>
            </w:r>
            <w:r w:rsidR="009C0D98">
              <w:rPr>
                <w:rFonts w:ascii="Helvetica" w:hAnsi="Helvetica" w:cs="Helvetica"/>
                <w:b/>
                <w:bCs/>
                <w:color w:val="404040"/>
                <w:shd w:val="clear" w:color="auto" w:fill="FFFFFF"/>
              </w:rPr>
              <w:t>s could be lethal during the winter.</w:t>
            </w:r>
          </w:p>
          <w:p w:rsidR="009C0D98" w:rsidRPr="009C0D98" w:rsidRDefault="009C0D98" w:rsidP="009C0D98">
            <w:pPr>
              <w:jc w:val="center"/>
              <w:rPr>
                <w:rFonts w:ascii="Helvetica" w:hAnsi="Helvetica" w:cs="Helvetica"/>
                <w:b/>
                <w:bCs/>
                <w:color w:val="404040"/>
                <w:shd w:val="clear" w:color="auto" w:fill="FFFFFF"/>
              </w:rPr>
            </w:pPr>
            <w:r>
              <w:rPr>
                <w:rFonts w:ascii="Helvetica" w:hAnsi="Helvetica" w:cs="Helvetica"/>
                <w:color w:val="404040"/>
                <w:shd w:val="clear" w:color="auto" w:fill="FFFFFF"/>
              </w:rPr>
              <w:t>S</w:t>
            </w:r>
            <w:r>
              <w:rPr>
                <w:rFonts w:ascii="Helvetica" w:hAnsi="Helvetica" w:cs="Helvetica"/>
                <w:color w:val="404040"/>
                <w:shd w:val="clear" w:color="auto" w:fill="FFFFFF"/>
              </w:rPr>
              <w:t>imple acts of companionship" could make all the difference.</w:t>
            </w:r>
            <w:r>
              <w:rPr>
                <w:rFonts w:ascii="Helvetica" w:hAnsi="Helvetica" w:cs="Helvetica"/>
                <w:color w:val="404040"/>
                <w:shd w:val="clear" w:color="auto" w:fill="FFFFFF"/>
              </w:rPr>
              <w:t xml:space="preserve"> </w:t>
            </w:r>
            <w:r>
              <w:rPr>
                <w:rFonts w:ascii="Helvetica" w:hAnsi="Helvetica" w:cs="Helvetica"/>
                <w:color w:val="404040"/>
                <w:shd w:val="clear" w:color="auto" w:fill="FFFFFF"/>
              </w:rPr>
              <w:t>This could include visiting elderly friends, family and neighbours more regularly, doing the shopping for them or picking up prescription medicines</w:t>
            </w:r>
            <w:r>
              <w:rPr>
                <w:rFonts w:ascii="Helvetica" w:hAnsi="Helvetica" w:cs="Helvetica"/>
                <w:color w:val="404040"/>
                <w:shd w:val="clear" w:color="auto" w:fill="FFFFFF"/>
              </w:rPr>
              <w:t>.</w:t>
            </w:r>
            <w:r>
              <w:rPr>
                <w:rFonts w:ascii="Helvetica" w:hAnsi="Helvetica" w:cs="Helvetica"/>
                <w:color w:val="404040"/>
              </w:rPr>
              <w:t xml:space="preserve"> </w:t>
            </w:r>
            <w:r>
              <w:rPr>
                <w:rFonts w:ascii="Helvetica" w:hAnsi="Helvetica" w:cs="Helvetica"/>
                <w:color w:val="404040"/>
              </w:rPr>
              <w:t>The issue is being highlighted as part of the NHS Stay Well this Winter campaign.</w:t>
            </w:r>
          </w:p>
          <w:p w:rsidR="00C309F7" w:rsidRPr="009C0D98" w:rsidRDefault="009C0D98" w:rsidP="009C0D98">
            <w:pPr>
              <w:pStyle w:val="NormalWeb"/>
              <w:shd w:val="clear" w:color="auto" w:fill="FFFFFF"/>
              <w:spacing w:before="270" w:beforeAutospacing="0" w:after="0" w:afterAutospacing="0"/>
              <w:textAlignment w:val="baseline"/>
              <w:rPr>
                <w:rFonts w:ascii="Helvetica" w:hAnsi="Helvetica" w:cs="Helvetica"/>
                <w:color w:val="404040"/>
              </w:rPr>
            </w:pPr>
            <w:r>
              <w:rPr>
                <w:rFonts w:ascii="Helvetica" w:hAnsi="Helvetica" w:cs="Helvetica"/>
                <w:color w:val="404040"/>
              </w:rPr>
              <w:t>It comes amid growing evide</w:t>
            </w:r>
            <w:r>
              <w:rPr>
                <w:rFonts w:ascii="Helvetica" w:hAnsi="Helvetica" w:cs="Helvetica"/>
                <w:color w:val="404040"/>
              </w:rPr>
              <w:t>nce of the impact of loneliness; It has a devastating and life threatening impact on all ages.</w:t>
            </w:r>
          </w:p>
          <w:p w:rsidR="00C309F7" w:rsidRDefault="00C309F7" w:rsidP="00C309F7"/>
        </w:tc>
      </w:tr>
    </w:tbl>
    <w:p w:rsidR="00C309F7" w:rsidRDefault="00C309F7" w:rsidP="00C309F7"/>
    <w:sectPr w:rsidR="00C309F7" w:rsidSect="004A02A5">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A4"/>
    <w:rsid w:val="00464F84"/>
    <w:rsid w:val="004A02A5"/>
    <w:rsid w:val="00661FA4"/>
    <w:rsid w:val="007C40CC"/>
    <w:rsid w:val="009A05BE"/>
    <w:rsid w:val="009A42B7"/>
    <w:rsid w:val="009C0D98"/>
    <w:rsid w:val="00B00829"/>
    <w:rsid w:val="00BC2A96"/>
    <w:rsid w:val="00C309F7"/>
    <w:rsid w:val="00E814EC"/>
    <w:rsid w:val="00E82806"/>
    <w:rsid w:val="00F0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FA4"/>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FA4"/>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4EC"/>
    <w:rPr>
      <w:color w:val="0000FF" w:themeColor="hyperlink"/>
      <w:u w:val="single"/>
    </w:rPr>
  </w:style>
  <w:style w:type="paragraph" w:styleId="BalloonText">
    <w:name w:val="Balloon Text"/>
    <w:basedOn w:val="Normal"/>
    <w:link w:val="BalloonTextChar"/>
    <w:uiPriority w:val="99"/>
    <w:semiHidden/>
    <w:unhideWhenUsed/>
    <w:rsid w:val="00E82806"/>
    <w:rPr>
      <w:rFonts w:ascii="Tahoma" w:hAnsi="Tahoma" w:cs="Tahoma"/>
      <w:sz w:val="16"/>
      <w:szCs w:val="16"/>
    </w:rPr>
  </w:style>
  <w:style w:type="character" w:customStyle="1" w:styleId="BalloonTextChar">
    <w:name w:val="Balloon Text Char"/>
    <w:basedOn w:val="DefaultParagraphFont"/>
    <w:link w:val="BalloonText"/>
    <w:uiPriority w:val="99"/>
    <w:semiHidden/>
    <w:rsid w:val="00E82806"/>
    <w:rPr>
      <w:rFonts w:ascii="Tahoma" w:hAnsi="Tahoma" w:cs="Tahoma"/>
      <w:sz w:val="16"/>
      <w:szCs w:val="16"/>
    </w:rPr>
  </w:style>
  <w:style w:type="paragraph" w:styleId="NormalWeb">
    <w:name w:val="Normal (Web)"/>
    <w:basedOn w:val="Normal"/>
    <w:uiPriority w:val="99"/>
    <w:unhideWhenUsed/>
    <w:rsid w:val="009C0D98"/>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FA4"/>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FA4"/>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4EC"/>
    <w:rPr>
      <w:color w:val="0000FF" w:themeColor="hyperlink"/>
      <w:u w:val="single"/>
    </w:rPr>
  </w:style>
  <w:style w:type="paragraph" w:styleId="BalloonText">
    <w:name w:val="Balloon Text"/>
    <w:basedOn w:val="Normal"/>
    <w:link w:val="BalloonTextChar"/>
    <w:uiPriority w:val="99"/>
    <w:semiHidden/>
    <w:unhideWhenUsed/>
    <w:rsid w:val="00E82806"/>
    <w:rPr>
      <w:rFonts w:ascii="Tahoma" w:hAnsi="Tahoma" w:cs="Tahoma"/>
      <w:sz w:val="16"/>
      <w:szCs w:val="16"/>
    </w:rPr>
  </w:style>
  <w:style w:type="character" w:customStyle="1" w:styleId="BalloonTextChar">
    <w:name w:val="Balloon Text Char"/>
    <w:basedOn w:val="DefaultParagraphFont"/>
    <w:link w:val="BalloonText"/>
    <w:uiPriority w:val="99"/>
    <w:semiHidden/>
    <w:rsid w:val="00E82806"/>
    <w:rPr>
      <w:rFonts w:ascii="Tahoma" w:hAnsi="Tahoma" w:cs="Tahoma"/>
      <w:sz w:val="16"/>
      <w:szCs w:val="16"/>
    </w:rPr>
  </w:style>
  <w:style w:type="paragraph" w:styleId="NormalWeb">
    <w:name w:val="Normal (Web)"/>
    <w:basedOn w:val="Normal"/>
    <w:uiPriority w:val="99"/>
    <w:unhideWhenUsed/>
    <w:rsid w:val="009C0D98"/>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80145">
      <w:bodyDiv w:val="1"/>
      <w:marLeft w:val="0"/>
      <w:marRight w:val="0"/>
      <w:marTop w:val="0"/>
      <w:marBottom w:val="0"/>
      <w:divBdr>
        <w:top w:val="none" w:sz="0" w:space="0" w:color="auto"/>
        <w:left w:val="none" w:sz="0" w:space="0" w:color="auto"/>
        <w:bottom w:val="none" w:sz="0" w:space="0" w:color="auto"/>
        <w:right w:val="none" w:sz="0" w:space="0" w:color="auto"/>
      </w:divBdr>
    </w:div>
    <w:div w:id="13191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cduk.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ateatingdisord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Garner Tina (M83111)</dc:creator>
  <cp:lastModifiedBy>garnt</cp:lastModifiedBy>
  <cp:revision>6</cp:revision>
  <dcterms:created xsi:type="dcterms:W3CDTF">2018-02-09T08:26:00Z</dcterms:created>
  <dcterms:modified xsi:type="dcterms:W3CDTF">2018-02-09T15:42:00Z</dcterms:modified>
</cp:coreProperties>
</file>